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F7554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4F0D3502" wp14:editId="48B77DF8">
            <wp:extent cx="371475" cy="504825"/>
            <wp:effectExtent l="0" t="0" r="9525" b="9525"/>
            <wp:docPr id="2" name="Рисунок 2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ИЛЬИНСКИЙ СЕЛЬСКИЙ СОВЕТ ДЕПУТАТОВ</w:t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УЖУРСКОГО РАЙОНА </w:t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CF7554" w:rsidRPr="00CF7554" w:rsidRDefault="00CF7554" w:rsidP="00CF755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РЕШЕНИЕ</w:t>
      </w:r>
    </w:p>
    <w:p w:rsidR="00CF7554" w:rsidRPr="00CF7554" w:rsidRDefault="00CF7554" w:rsidP="00CF7554">
      <w:pPr>
        <w:widowControl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CF7554" w:rsidRPr="00CF7554" w:rsidRDefault="007E6A87" w:rsidP="00CF75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00.00.0000</w:t>
      </w:r>
      <w:bookmarkStart w:id="0" w:name="_GoBack"/>
      <w:bookmarkEnd w:id="0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proofErr w:type="spellStart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.И</w:t>
      </w:r>
      <w:proofErr w:type="gramEnd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льинка</w:t>
      </w:r>
      <w:proofErr w:type="spellEnd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</w:p>
    <w:p w:rsidR="00CF7554" w:rsidRPr="00CF7554" w:rsidRDefault="00CF7554" w:rsidP="00CF75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67D0" w:rsidRP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B67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 внесении изменений в Устав </w:t>
      </w:r>
    </w:p>
    <w:p w:rsid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B67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Ильинского сельсовета Ужурского района</w:t>
      </w:r>
    </w:p>
    <w:p w:rsidR="003B67D0" w:rsidRP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D5A0B" w:rsidRDefault="002D5A0B" w:rsidP="009B01B4">
      <w:pPr>
        <w:pStyle w:val="21"/>
        <w:shd w:val="clear" w:color="auto" w:fill="auto"/>
        <w:tabs>
          <w:tab w:val="left" w:pos="1436"/>
        </w:tabs>
        <w:spacing w:before="0" w:after="0" w:line="276" w:lineRule="auto"/>
        <w:jc w:val="both"/>
      </w:pPr>
      <w:r>
        <w:t xml:space="preserve">   </w:t>
      </w:r>
      <w:r w:rsidRPr="002D5A0B"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7 Устава Ильинского сельсовета Ужурского района Красноярского края, Ильинский сельский  Совет депутатов, РЕШИЛ:</w:t>
      </w:r>
    </w:p>
    <w:p w:rsidR="00C527C7" w:rsidRDefault="008B0162" w:rsidP="009B01B4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76" w:lineRule="auto"/>
        <w:ind w:left="20" w:firstLine="720"/>
        <w:jc w:val="both"/>
      </w:pPr>
      <w:r>
        <w:t xml:space="preserve">Внести в Устав </w:t>
      </w:r>
      <w:r w:rsidR="00DF6015" w:rsidRPr="00DF6015">
        <w:rPr>
          <w:rStyle w:val="a5"/>
          <w:i w:val="0"/>
        </w:rPr>
        <w:t>Ильинского сельсовета</w:t>
      </w:r>
      <w:r>
        <w:rPr>
          <w:rStyle w:val="a5"/>
        </w:rPr>
        <w:t xml:space="preserve"> </w:t>
      </w:r>
      <w:r w:rsidR="00DF6015" w:rsidRPr="00DF6015">
        <w:rPr>
          <w:rStyle w:val="a5"/>
          <w:i w:val="0"/>
        </w:rPr>
        <w:t>Ужурского района</w:t>
      </w:r>
      <w:r w:rsidR="00DF6015">
        <w:rPr>
          <w:rStyle w:val="a5"/>
        </w:rPr>
        <w:t xml:space="preserve"> </w:t>
      </w:r>
      <w:r>
        <w:t>Красноярского края следующие изменения:</w:t>
      </w:r>
    </w:p>
    <w:p w:rsidR="00C527C7" w:rsidRDefault="008B0162" w:rsidP="009B01B4">
      <w:pPr>
        <w:pStyle w:val="21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276" w:lineRule="auto"/>
        <w:ind w:left="20" w:firstLine="720"/>
        <w:jc w:val="both"/>
      </w:pPr>
      <w:proofErr w:type="gramStart"/>
      <w:r>
        <w:t xml:space="preserve">Пункт </w:t>
      </w:r>
      <w:r w:rsidR="00407238">
        <w:t>12</w:t>
      </w:r>
      <w:r>
        <w:t xml:space="preserve"> части </w:t>
      </w:r>
      <w:r w:rsidR="00407238">
        <w:t>1</w:t>
      </w:r>
      <w:r>
        <w:t xml:space="preserve"> статьи </w:t>
      </w:r>
      <w:r w:rsidR="00407238">
        <w:t>7</w:t>
      </w:r>
      <w:r>
        <w:t xml:space="preserve"> Устава изложить в следующей редакции: </w:t>
      </w:r>
      <w:r w:rsidR="00407238">
        <w:t xml:space="preserve">«12) </w:t>
      </w:r>
      <w: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</w:t>
      </w:r>
      <w:proofErr w:type="gramEnd"/>
      <w:r>
        <w:t xml:space="preserve"> молодежной политики, организация и осуществление мониторинга реализации м</w:t>
      </w:r>
      <w:r w:rsidR="00530C0B">
        <w:t>олодежной политики в поселении</w:t>
      </w:r>
      <w:proofErr w:type="gramStart"/>
      <w:r w:rsidR="00530C0B">
        <w:t>;»</w:t>
      </w:r>
      <w:proofErr w:type="gramEnd"/>
      <w:r w:rsidR="000B329D">
        <w:t>.</w:t>
      </w:r>
    </w:p>
    <w:p w:rsidR="00C527C7" w:rsidRDefault="008B0162" w:rsidP="009B01B4">
      <w:pPr>
        <w:pStyle w:val="30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76" w:lineRule="auto"/>
        <w:ind w:left="20" w:right="40" w:firstLine="720"/>
        <w:jc w:val="both"/>
      </w:pPr>
      <w:r>
        <w:rPr>
          <w:rStyle w:val="31"/>
        </w:rPr>
        <w:t xml:space="preserve">Пункт </w:t>
      </w:r>
      <w:r w:rsidR="00672187">
        <w:rPr>
          <w:rStyle w:val="31"/>
        </w:rPr>
        <w:t>7</w:t>
      </w:r>
      <w:r>
        <w:rPr>
          <w:rStyle w:val="31"/>
        </w:rPr>
        <w:t xml:space="preserve"> части</w:t>
      </w:r>
      <w:r w:rsidR="00672187">
        <w:rPr>
          <w:rStyle w:val="31"/>
        </w:rPr>
        <w:t xml:space="preserve"> 1</w:t>
      </w:r>
      <w:r>
        <w:rPr>
          <w:rStyle w:val="31"/>
        </w:rPr>
        <w:t xml:space="preserve"> статьи</w:t>
      </w:r>
      <w:r w:rsidR="00672187">
        <w:rPr>
          <w:rStyle w:val="31"/>
        </w:rPr>
        <w:t xml:space="preserve"> 8.1.</w:t>
      </w:r>
      <w:r>
        <w:rPr>
          <w:rStyle w:val="31"/>
        </w:rPr>
        <w:t xml:space="preserve"> Устава</w:t>
      </w:r>
      <w:r>
        <w:t xml:space="preserve"> </w:t>
      </w:r>
      <w:r>
        <w:rPr>
          <w:rStyle w:val="31"/>
        </w:rPr>
        <w:t>изложить в следующей редакции:</w:t>
      </w:r>
    </w:p>
    <w:p w:rsidR="00C527C7" w:rsidRDefault="00672187" w:rsidP="009B01B4">
      <w:pPr>
        <w:pStyle w:val="21"/>
        <w:shd w:val="clear" w:color="auto" w:fill="auto"/>
        <w:spacing w:before="0" w:after="0" w:line="276" w:lineRule="auto"/>
        <w:ind w:left="20" w:right="40" w:firstLine="720"/>
        <w:jc w:val="both"/>
      </w:pPr>
      <w:r>
        <w:t xml:space="preserve">«7) </w:t>
      </w:r>
      <w:r w:rsidR="008B0162"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t>;»</w:t>
      </w:r>
      <w:proofErr w:type="gramEnd"/>
      <w:r>
        <w:t>.</w:t>
      </w:r>
    </w:p>
    <w:p w:rsidR="00C527C7" w:rsidRDefault="008B0162" w:rsidP="009B01B4">
      <w:pPr>
        <w:pStyle w:val="21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76" w:lineRule="auto"/>
        <w:ind w:left="20" w:right="40" w:firstLine="720"/>
        <w:jc w:val="both"/>
      </w:pPr>
      <w:r>
        <w:t>В части</w:t>
      </w:r>
      <w:r w:rsidR="00435369">
        <w:t xml:space="preserve"> 4</w:t>
      </w:r>
      <w:r>
        <w:t xml:space="preserve"> статьи</w:t>
      </w:r>
      <w:r w:rsidR="00435369">
        <w:t xml:space="preserve"> 16</w:t>
      </w:r>
      <w:r>
        <w:t xml:space="preserve"> Устава  после слов «гражданина</w:t>
      </w:r>
      <w:proofErr w:type="gramStart"/>
      <w:r>
        <w:t>,»</w:t>
      </w:r>
      <w:proofErr w:type="gramEnd"/>
      <w:r>
        <w:t xml:space="preserve"> дополнить словами «муниципальные нормативные правовые акты,», слова «опубликования (обнародования)» заменить словом «обнародования».</w:t>
      </w:r>
    </w:p>
    <w:p w:rsidR="00C527C7" w:rsidRDefault="008B0162" w:rsidP="009B01B4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</w:pPr>
      <w:r>
        <w:t>Настоящее Решение подлежит государственной регистрации.</w:t>
      </w:r>
    </w:p>
    <w:p w:rsidR="00C527C7" w:rsidRPr="00E62404" w:rsidRDefault="008B0162" w:rsidP="009B01B4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6" w:lineRule="auto"/>
        <w:ind w:left="20" w:right="40" w:firstLine="720"/>
        <w:jc w:val="both"/>
        <w:rPr>
          <w:rStyle w:val="a5"/>
          <w:iCs w:val="0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665705" w:rsidRPr="00665705">
        <w:rPr>
          <w:rStyle w:val="a5"/>
          <w:i w:val="0"/>
        </w:rPr>
        <w:t>Главу Ильинского сельсовета.</w:t>
      </w:r>
    </w:p>
    <w:p w:rsidR="00E62404" w:rsidRPr="00E62404" w:rsidRDefault="00E62404" w:rsidP="009B01B4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6" w:lineRule="auto"/>
        <w:ind w:left="20" w:right="40" w:firstLine="720"/>
        <w:jc w:val="both"/>
        <w:rPr>
          <w:i/>
        </w:rPr>
      </w:pPr>
      <w:r w:rsidRPr="00E62404">
        <w:rPr>
          <w:color w:val="auto"/>
          <w:sz w:val="28"/>
          <w:szCs w:val="28"/>
        </w:rPr>
        <w:t xml:space="preserve">Настоящее Решение о внесении изменений и дополнений в Устав Ильинского сельсовета Ужурского района Красноярского края вступает в силу </w:t>
      </w:r>
      <w:r w:rsidRPr="00E62404">
        <w:rPr>
          <w:color w:val="auto"/>
          <w:sz w:val="28"/>
          <w:szCs w:val="28"/>
        </w:rPr>
        <w:lastRenderedPageBreak/>
        <w:t>в день, следующий за днем официального опубликования (обнародования</w:t>
      </w:r>
      <w:r>
        <w:rPr>
          <w:color w:val="auto"/>
          <w:sz w:val="28"/>
          <w:szCs w:val="28"/>
        </w:rPr>
        <w:t>).</w:t>
      </w:r>
    </w:p>
    <w:p w:rsidR="00E62404" w:rsidRPr="00E62404" w:rsidRDefault="00E62404" w:rsidP="009B01B4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6" w:lineRule="auto"/>
        <w:ind w:left="20" w:right="40" w:firstLine="720"/>
        <w:jc w:val="both"/>
        <w:rPr>
          <w:i/>
        </w:rPr>
      </w:pPr>
      <w:r w:rsidRPr="00E62404">
        <w:rPr>
          <w:color w:val="auto"/>
          <w:sz w:val="28"/>
          <w:szCs w:val="28"/>
        </w:rPr>
        <w:t>Глава Ильинского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</w:t>
      </w:r>
      <w:r>
        <w:rPr>
          <w:color w:val="auto"/>
          <w:sz w:val="28"/>
          <w:szCs w:val="28"/>
        </w:rPr>
        <w:t>.</w:t>
      </w:r>
    </w:p>
    <w:p w:rsidR="00E62404" w:rsidRPr="00E62404" w:rsidRDefault="00E62404" w:rsidP="00E62404">
      <w:pPr>
        <w:pStyle w:val="ab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705" w:rsidRPr="00E62404" w:rsidRDefault="00665705" w:rsidP="00E62404">
      <w:pPr>
        <w:pStyle w:val="ab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665705" w:rsidRPr="00E62404" w:rsidTr="009F32F8">
        <w:tc>
          <w:tcPr>
            <w:tcW w:w="4890" w:type="dxa"/>
            <w:shd w:val="clear" w:color="auto" w:fill="auto"/>
          </w:tcPr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Ильинского </w:t>
            </w:r>
          </w:p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Совета депутатов     </w:t>
            </w:r>
          </w:p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А.Г. Иванов                                                          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Ильинского сельсовета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О.Л. </w:t>
            </w:r>
            <w:proofErr w:type="spellStart"/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Сецко</w:t>
            </w:r>
            <w:proofErr w:type="spellEnd"/>
          </w:p>
        </w:tc>
      </w:tr>
    </w:tbl>
    <w:p w:rsidR="00C527C7" w:rsidRPr="00E62404" w:rsidRDefault="00C527C7" w:rsidP="00E62404">
      <w:pPr>
        <w:pStyle w:val="21"/>
        <w:shd w:val="clear" w:color="auto" w:fill="auto"/>
        <w:tabs>
          <w:tab w:val="left" w:pos="1220"/>
        </w:tabs>
        <w:spacing w:before="0" w:after="401" w:line="276" w:lineRule="auto"/>
        <w:ind w:right="40"/>
        <w:jc w:val="both"/>
        <w:rPr>
          <w:sz w:val="28"/>
          <w:szCs w:val="28"/>
        </w:rPr>
      </w:pPr>
    </w:p>
    <w:sectPr w:rsidR="00C527C7" w:rsidRPr="00E62404">
      <w:headerReference w:type="default" r:id="rId9"/>
      <w:type w:val="continuous"/>
      <w:pgSz w:w="11909" w:h="16838"/>
      <w:pgMar w:top="1386" w:right="1126" w:bottom="1176" w:left="11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67" w:rsidRDefault="00EA3B67">
      <w:r>
        <w:separator/>
      </w:r>
    </w:p>
  </w:endnote>
  <w:endnote w:type="continuationSeparator" w:id="0">
    <w:p w:rsidR="00EA3B67" w:rsidRDefault="00E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67" w:rsidRDefault="00EA3B67"/>
  </w:footnote>
  <w:footnote w:type="continuationSeparator" w:id="0">
    <w:p w:rsidR="00EA3B67" w:rsidRDefault="00EA3B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7" w:rsidRDefault="00EE35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3760966</wp:posOffset>
              </wp:positionH>
              <wp:positionV relativeFrom="page">
                <wp:posOffset>731520</wp:posOffset>
              </wp:positionV>
              <wp:extent cx="373711" cy="138430"/>
              <wp:effectExtent l="0" t="0" r="762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11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7C7" w:rsidRDefault="00C527C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5pt;margin-top:57.6pt;width:29.45pt;height:10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VRrA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" filled="f" stroked="f">
              <v:textbox style="mso-fit-shape-to-text:t" inset="0,0,0,0">
                <w:txbxContent>
                  <w:p w:rsidR="00C527C7" w:rsidRDefault="00C527C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AF4"/>
    <w:multiLevelType w:val="multilevel"/>
    <w:tmpl w:val="693E0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C7"/>
    <w:rsid w:val="000B329D"/>
    <w:rsid w:val="00156323"/>
    <w:rsid w:val="002D5A0B"/>
    <w:rsid w:val="002D78C4"/>
    <w:rsid w:val="00367BB7"/>
    <w:rsid w:val="003B67D0"/>
    <w:rsid w:val="00407238"/>
    <w:rsid w:val="00435369"/>
    <w:rsid w:val="004F6D77"/>
    <w:rsid w:val="00530C0B"/>
    <w:rsid w:val="006164DC"/>
    <w:rsid w:val="006450B3"/>
    <w:rsid w:val="00665705"/>
    <w:rsid w:val="00672187"/>
    <w:rsid w:val="007E6A87"/>
    <w:rsid w:val="008B0162"/>
    <w:rsid w:val="009B01B4"/>
    <w:rsid w:val="00C527C7"/>
    <w:rsid w:val="00CF7554"/>
    <w:rsid w:val="00DF6015"/>
    <w:rsid w:val="00E62404"/>
    <w:rsid w:val="00EA3B67"/>
    <w:rsid w:val="00E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CF7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5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66570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1B4"/>
    <w:rPr>
      <w:color w:val="000000"/>
    </w:rPr>
  </w:style>
  <w:style w:type="paragraph" w:styleId="ae">
    <w:name w:val="footer"/>
    <w:basedOn w:val="a"/>
    <w:link w:val="af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01B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CF7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5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66570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1B4"/>
    <w:rPr>
      <w:color w:val="000000"/>
    </w:rPr>
  </w:style>
  <w:style w:type="paragraph" w:styleId="ae">
    <w:name w:val="footer"/>
    <w:basedOn w:val="a"/>
    <w:link w:val="af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01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Таня</dc:creator>
  <cp:lastModifiedBy>Таня</cp:lastModifiedBy>
  <cp:revision>19</cp:revision>
  <dcterms:created xsi:type="dcterms:W3CDTF">2024-02-19T03:46:00Z</dcterms:created>
  <dcterms:modified xsi:type="dcterms:W3CDTF">2024-03-01T06:18:00Z</dcterms:modified>
</cp:coreProperties>
</file>