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9" w:rsidRDefault="00430CA9" w:rsidP="003929B2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19BE21">
            <wp:extent cx="487680" cy="6889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9B2" w:rsidRPr="007714EE" w:rsidRDefault="003929B2" w:rsidP="003929B2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714EE">
        <w:rPr>
          <w:rFonts w:ascii="Times New Roman" w:eastAsia="Calibri" w:hAnsi="Times New Roman" w:cs="Times New Roman"/>
          <w:b/>
          <w:sz w:val="28"/>
          <w:szCs w:val="28"/>
        </w:rPr>
        <w:t>ИЛЬИНСКИЙ СЕЛЬСКИЙ СОВЕТ ДЕПУТАТОВ</w:t>
      </w:r>
    </w:p>
    <w:p w:rsidR="003929B2" w:rsidRPr="007714EE" w:rsidRDefault="003929B2" w:rsidP="003929B2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714EE">
        <w:rPr>
          <w:rFonts w:ascii="Times New Roman" w:eastAsia="Calibri" w:hAnsi="Times New Roman" w:cs="Times New Roman"/>
          <w:b/>
          <w:sz w:val="28"/>
          <w:szCs w:val="28"/>
        </w:rPr>
        <w:t xml:space="preserve">УЖУРСКОГО РАЙОНА </w:t>
      </w:r>
    </w:p>
    <w:p w:rsidR="003929B2" w:rsidRPr="007714EE" w:rsidRDefault="003929B2" w:rsidP="003929B2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714EE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E607A6" w:rsidRPr="007714EE" w:rsidRDefault="00E607A6" w:rsidP="00E607A6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714E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E607A6" w:rsidRPr="007714EE" w:rsidRDefault="00E607A6" w:rsidP="00E607A6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7714EE">
        <w:rPr>
          <w:rFonts w:ascii="Times New Roman" w:eastAsia="Calibri" w:hAnsi="Times New Roman" w:cs="Times New Roman"/>
          <w:b/>
          <w:sz w:val="44"/>
          <w:szCs w:val="44"/>
        </w:rPr>
        <w:t>РЕШЕНИЕ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320"/>
        <w:gridCol w:w="3667"/>
        <w:gridCol w:w="2584"/>
      </w:tblGrid>
      <w:tr w:rsidR="00E607A6" w:rsidRPr="007714EE" w:rsidTr="00D724E4">
        <w:trPr>
          <w:trHeight w:val="760"/>
        </w:trPr>
        <w:tc>
          <w:tcPr>
            <w:tcW w:w="3320" w:type="dxa"/>
            <w:hideMark/>
          </w:tcPr>
          <w:p w:rsidR="00E607A6" w:rsidRPr="007714EE" w:rsidRDefault="00364AC5" w:rsidP="00E607A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4EE">
              <w:rPr>
                <w:rFonts w:ascii="Times New Roman" w:eastAsia="Calibri" w:hAnsi="Times New Roman" w:cs="Times New Roman"/>
                <w:sz w:val="28"/>
                <w:szCs w:val="28"/>
              </w:rPr>
              <w:t>28.11.2018</w:t>
            </w:r>
          </w:p>
        </w:tc>
        <w:tc>
          <w:tcPr>
            <w:tcW w:w="3667" w:type="dxa"/>
            <w:hideMark/>
          </w:tcPr>
          <w:p w:rsidR="00E607A6" w:rsidRPr="007714EE" w:rsidRDefault="00E607A6" w:rsidP="00E607A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7714E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71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Ильинка  </w:t>
            </w:r>
          </w:p>
        </w:tc>
        <w:tc>
          <w:tcPr>
            <w:tcW w:w="2584" w:type="dxa"/>
          </w:tcPr>
          <w:p w:rsidR="00E607A6" w:rsidRPr="007714EE" w:rsidRDefault="00E607A6" w:rsidP="00E607A6">
            <w:pPr>
              <w:tabs>
                <w:tab w:val="left" w:pos="195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№ </w:t>
            </w:r>
            <w:r w:rsidR="00364AC5" w:rsidRPr="007714EE">
              <w:rPr>
                <w:rFonts w:ascii="Times New Roman" w:eastAsia="Calibri" w:hAnsi="Times New Roman" w:cs="Times New Roman"/>
                <w:sz w:val="28"/>
                <w:szCs w:val="28"/>
              </w:rPr>
              <w:t>35-79</w:t>
            </w:r>
            <w:r w:rsidR="003F6526" w:rsidRPr="007714E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E607A6" w:rsidRPr="007714EE" w:rsidRDefault="00E607A6" w:rsidP="00E607A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433F0" w:rsidRPr="007714EE" w:rsidRDefault="00077789" w:rsidP="00C433F0">
      <w:pPr>
        <w:pStyle w:val="Default"/>
        <w:rPr>
          <w:bCs/>
          <w:sz w:val="28"/>
          <w:szCs w:val="28"/>
        </w:rPr>
      </w:pPr>
      <w:proofErr w:type="gramStart"/>
      <w:r w:rsidRPr="007714EE">
        <w:rPr>
          <w:bCs/>
          <w:sz w:val="28"/>
          <w:szCs w:val="28"/>
        </w:rPr>
        <w:t>О налоге на имущество физических лиц</w:t>
      </w:r>
      <w:r w:rsidR="009A4B35" w:rsidRPr="007714EE">
        <w:rPr>
          <w:bCs/>
          <w:sz w:val="28"/>
          <w:szCs w:val="28"/>
        </w:rPr>
        <w:t xml:space="preserve"> </w:t>
      </w:r>
      <w:r w:rsidR="00D03BC7" w:rsidRPr="007714EE">
        <w:rPr>
          <w:bCs/>
          <w:sz w:val="28"/>
          <w:szCs w:val="28"/>
        </w:rPr>
        <w:t>на территории Ильинского сельсовета</w:t>
      </w:r>
      <w:r w:rsidR="00C433F0" w:rsidRPr="007714EE">
        <w:rPr>
          <w:bCs/>
          <w:sz w:val="28"/>
          <w:szCs w:val="28"/>
        </w:rPr>
        <w:t xml:space="preserve"> </w:t>
      </w:r>
      <w:r w:rsidR="00BC66DB" w:rsidRPr="007714EE">
        <w:rPr>
          <w:bCs/>
          <w:sz w:val="28"/>
          <w:szCs w:val="28"/>
        </w:rPr>
        <w:t>(с изменениями внесенными решением № 41-94р от 30.04.2019</w:t>
      </w:r>
      <w:r w:rsidR="00F27C5B" w:rsidRPr="007714EE">
        <w:rPr>
          <w:bCs/>
          <w:sz w:val="28"/>
          <w:szCs w:val="28"/>
        </w:rPr>
        <w:t xml:space="preserve">, </w:t>
      </w:r>
      <w:proofErr w:type="gramEnd"/>
    </w:p>
    <w:p w:rsidR="00BC66DB" w:rsidRPr="007714EE" w:rsidRDefault="00F27C5B" w:rsidP="00C433F0">
      <w:pPr>
        <w:pStyle w:val="Default"/>
        <w:rPr>
          <w:bCs/>
          <w:sz w:val="28"/>
          <w:szCs w:val="28"/>
        </w:rPr>
      </w:pPr>
      <w:proofErr w:type="gramStart"/>
      <w:r w:rsidRPr="007714EE">
        <w:rPr>
          <w:bCs/>
          <w:sz w:val="28"/>
          <w:szCs w:val="28"/>
        </w:rPr>
        <w:t xml:space="preserve">№ </w:t>
      </w:r>
      <w:r w:rsidR="0097083B" w:rsidRPr="007714EE">
        <w:rPr>
          <w:bCs/>
          <w:sz w:val="28"/>
          <w:szCs w:val="28"/>
        </w:rPr>
        <w:t>46-104р от 26.11.2019</w:t>
      </w:r>
      <w:r w:rsidR="00BC66DB" w:rsidRPr="007714EE">
        <w:rPr>
          <w:bCs/>
          <w:sz w:val="28"/>
          <w:szCs w:val="28"/>
        </w:rPr>
        <w:t>)</w:t>
      </w:r>
      <w:proofErr w:type="gramEnd"/>
    </w:p>
    <w:p w:rsidR="00077789" w:rsidRPr="007714EE" w:rsidRDefault="00077789" w:rsidP="00C433F0">
      <w:pPr>
        <w:pStyle w:val="Default"/>
        <w:jc w:val="center"/>
        <w:rPr>
          <w:sz w:val="28"/>
          <w:szCs w:val="28"/>
        </w:rPr>
      </w:pPr>
    </w:p>
    <w:p w:rsidR="00710401" w:rsidRPr="007714EE" w:rsidRDefault="00CC51E1" w:rsidP="00C433F0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14EE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</w:t>
      </w:r>
      <w:proofErr w:type="gramStart"/>
      <w:r w:rsidR="006A7160" w:rsidRPr="007714EE">
        <w:rPr>
          <w:rFonts w:ascii="Times New Roman" w:eastAsia="Calibri" w:hAnsi="Times New Roman" w:cs="Times New Roman"/>
          <w:b w:val="0"/>
          <w:sz w:val="28"/>
          <w:szCs w:val="28"/>
        </w:rPr>
        <w:t>В соответствии с главой 32 Налогового кодекса Российской Федерации,</w:t>
      </w:r>
      <w:r w:rsidR="0008373D" w:rsidRPr="007714E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A7160" w:rsidRPr="007714EE">
        <w:rPr>
          <w:rFonts w:ascii="Times New Roman" w:eastAsia="Calibri" w:hAnsi="Times New Roman" w:cs="Times New Roman"/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</w:t>
      </w:r>
      <w:r w:rsidR="00877F83" w:rsidRPr="007714EE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 w:rsidR="006A7160" w:rsidRPr="007714EE">
        <w:rPr>
          <w:rFonts w:ascii="Times New Roman" w:eastAsia="Calibri" w:hAnsi="Times New Roman" w:cs="Times New Roman"/>
          <w:b w:val="0"/>
          <w:sz w:val="28"/>
          <w:szCs w:val="28"/>
        </w:rPr>
        <w:t xml:space="preserve">бъектов </w:t>
      </w:r>
      <w:r w:rsidR="001939A5" w:rsidRPr="007714EE">
        <w:rPr>
          <w:rFonts w:ascii="Times New Roman" w:eastAsia="Calibri" w:hAnsi="Times New Roman" w:cs="Times New Roman"/>
          <w:b w:val="0"/>
          <w:sz w:val="28"/>
          <w:szCs w:val="28"/>
        </w:rPr>
        <w:t>н</w:t>
      </w:r>
      <w:r w:rsidR="006A7160" w:rsidRPr="007714EE">
        <w:rPr>
          <w:rFonts w:ascii="Times New Roman" w:eastAsia="Calibri" w:hAnsi="Times New Roman" w:cs="Times New Roman"/>
          <w:b w:val="0"/>
          <w:sz w:val="28"/>
          <w:szCs w:val="28"/>
        </w:rPr>
        <w:t>алогообложения»</w:t>
      </w:r>
      <w:r w:rsidR="0008373D" w:rsidRPr="007714EE">
        <w:rPr>
          <w:rFonts w:ascii="Times New Roman" w:eastAsia="Calibri" w:hAnsi="Times New Roman" w:cs="Times New Roman"/>
          <w:b w:val="0"/>
          <w:sz w:val="28"/>
          <w:szCs w:val="28"/>
        </w:rPr>
        <w:t>, руководствуясь Уставом Ильинского сельсовета,  Ильинский</w:t>
      </w:r>
      <w:proofErr w:type="gramEnd"/>
      <w:r w:rsidR="0008373D" w:rsidRPr="007714EE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сельский  Совет депутатов, </w:t>
      </w:r>
      <w:r w:rsidR="00710401" w:rsidRPr="007714EE">
        <w:rPr>
          <w:rFonts w:ascii="Times New Roman" w:hAnsi="Times New Roman" w:cs="Times New Roman"/>
          <w:b w:val="0"/>
          <w:sz w:val="28"/>
          <w:szCs w:val="28"/>
        </w:rPr>
        <w:t>РЕШИЛ</w:t>
      </w:r>
      <w:proofErr w:type="gramStart"/>
      <w:r w:rsidR="00710401" w:rsidRPr="007714EE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710401" w:rsidRPr="007714EE" w:rsidRDefault="00710401" w:rsidP="00C433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7714E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 Установить налог на имущество физических лиц на территории        Ильинского сельсовета.</w:t>
      </w:r>
    </w:p>
    <w:p w:rsidR="00710401" w:rsidRPr="007714EE" w:rsidRDefault="00710401" w:rsidP="00C433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14EE">
        <w:rPr>
          <w:rFonts w:ascii="Times New Roman" w:eastAsia="Times New Roman" w:hAnsi="Times New Roman" w:cs="Times New Roman"/>
          <w:bCs/>
          <w:sz w:val="28"/>
          <w:szCs w:val="28"/>
        </w:rPr>
        <w:t xml:space="preserve">   2. Налоговые ставки устанавливаются в следующих размерах от кадастровой стоимости: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"/>
        <w:gridCol w:w="6638"/>
        <w:gridCol w:w="1666"/>
      </w:tblGrid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714E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714E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 xml:space="preserve">                      Объект налогообложения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Налоговая ставка (в процентах)</w:t>
            </w: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 xml:space="preserve">Объект налогообложения, кадастровая стоимость которого не превышает 300 </w:t>
            </w:r>
            <w:r w:rsidR="00161AF8" w:rsidRPr="007714EE">
              <w:rPr>
                <w:rFonts w:ascii="Times New Roman" w:hAnsi="Times New Roman"/>
                <w:sz w:val="28"/>
                <w:szCs w:val="28"/>
              </w:rPr>
              <w:t>миллионов рублей (включительно):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жилой дом (часть жилого дома);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0" w:rsidRPr="007714EE" w:rsidRDefault="002D32D2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0,</w:t>
            </w:r>
            <w:r w:rsidR="00F31183" w:rsidRPr="007714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квартира (часть квартиры);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0" w:rsidRPr="007714EE" w:rsidRDefault="002D32D2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комната;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0" w:rsidRPr="007714EE" w:rsidRDefault="002D32D2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</w:t>
            </w:r>
            <w:r w:rsidR="00F31183" w:rsidRPr="007714EE">
              <w:rPr>
                <w:rFonts w:ascii="Times New Roman" w:hAnsi="Times New Roman"/>
                <w:sz w:val="28"/>
                <w:szCs w:val="28"/>
              </w:rPr>
              <w:t>ым</w:t>
            </w:r>
            <w:r w:rsidRPr="007714EE">
              <w:rPr>
                <w:rFonts w:ascii="Times New Roman" w:hAnsi="Times New Roman"/>
                <w:sz w:val="28"/>
                <w:szCs w:val="28"/>
              </w:rPr>
              <w:t xml:space="preserve"> назначением такого объекта является жилой дом;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0" w:rsidRPr="007714EE" w:rsidRDefault="002D32D2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0,</w:t>
            </w:r>
            <w:r w:rsidR="00F31183" w:rsidRPr="007714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B767A5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е</w:t>
            </w:r>
            <w:r w:rsidR="00CB6139" w:rsidRPr="007714EE">
              <w:rPr>
                <w:rFonts w:ascii="Times New Roman" w:hAnsi="Times New Roman"/>
                <w:sz w:val="28"/>
                <w:szCs w:val="28"/>
              </w:rPr>
              <w:t>диный недвижимый комплекс, в состав которого входит хотя бы один жилой дом;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0" w:rsidRPr="007714EE" w:rsidRDefault="002D32D2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92DBF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 xml:space="preserve">гараж и </w:t>
            </w:r>
            <w:proofErr w:type="spellStart"/>
            <w:r w:rsidRPr="007714EE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7714EE">
              <w:rPr>
                <w:rFonts w:ascii="Times New Roman" w:hAnsi="Times New Roman"/>
                <w:sz w:val="28"/>
                <w:szCs w:val="28"/>
              </w:rPr>
              <w:t xml:space="preserve">-место, в том числе, расположенные </w:t>
            </w:r>
            <w:r w:rsidRPr="007714EE">
              <w:rPr>
                <w:rFonts w:ascii="Times New Roman" w:hAnsi="Times New Roman"/>
                <w:sz w:val="28"/>
                <w:szCs w:val="28"/>
              </w:rPr>
              <w:lastRenderedPageBreak/>
              <w:t>в объектах налогообложения, указанных в подпункте 2 пункта 2 статьи 406 Налогового кодекса Российской Федерации</w:t>
            </w:r>
            <w:r w:rsidR="006A7160" w:rsidRPr="007714E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0" w:rsidRPr="007714EE" w:rsidRDefault="002D32D2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lastRenderedPageBreak/>
              <w:t>0,1</w:t>
            </w: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9B26B9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хозяйственные строения или сооружения, площадь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  <w:r w:rsidR="006A7160" w:rsidRPr="007714E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0" w:rsidRPr="007714EE" w:rsidRDefault="00F31183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0,099</w:t>
            </w: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7160" w:rsidRPr="007714EE" w:rsidTr="00C47C5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60" w:rsidRPr="007714EE" w:rsidRDefault="006A7160" w:rsidP="00C433F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4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2C2C93" w:rsidRPr="007714EE" w:rsidRDefault="00A461B9" w:rsidP="00C433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4E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5391A" w:rsidRPr="007714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C2C93" w:rsidRPr="007714EE">
        <w:rPr>
          <w:rFonts w:ascii="Times New Roman" w:eastAsia="Calibri" w:hAnsi="Times New Roman" w:cs="Times New Roman"/>
          <w:sz w:val="28"/>
          <w:szCs w:val="28"/>
        </w:rPr>
        <w:t>3. 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2C2C93" w:rsidRPr="007714EE" w:rsidRDefault="008E333D" w:rsidP="00C4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4EE">
        <w:rPr>
          <w:rFonts w:ascii="Times New Roman" w:eastAsia="Calibri" w:hAnsi="Times New Roman" w:cs="Times New Roman"/>
          <w:sz w:val="28"/>
          <w:szCs w:val="28"/>
        </w:rPr>
        <w:t>-</w:t>
      </w:r>
      <w:r w:rsidR="002C2C93" w:rsidRPr="0077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7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2C93" w:rsidRPr="0077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инвалиды боевых действий.</w:t>
      </w:r>
    </w:p>
    <w:p w:rsidR="008E6367" w:rsidRPr="007714EE" w:rsidRDefault="003F71A2" w:rsidP="00C433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4E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E55E7" w:rsidRPr="007714EE">
        <w:rPr>
          <w:rFonts w:ascii="Times New Roman" w:eastAsia="Calibri" w:hAnsi="Times New Roman" w:cs="Times New Roman"/>
          <w:sz w:val="28"/>
          <w:szCs w:val="28"/>
        </w:rPr>
        <w:t>4.</w:t>
      </w:r>
      <w:r w:rsidR="00B00D5A" w:rsidRPr="007714EE">
        <w:rPr>
          <w:rFonts w:ascii="Times New Roman" w:eastAsia="Calibri" w:hAnsi="Times New Roman" w:cs="Times New Roman"/>
          <w:sz w:val="28"/>
          <w:szCs w:val="28"/>
        </w:rPr>
        <w:t xml:space="preserve"> Решение № 66-117р от 31.10.2014 года «О налоге на имущество физических лиц на территории Ильинского</w:t>
      </w:r>
      <w:r w:rsidR="008E6367" w:rsidRPr="007714EE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8E6367" w:rsidRPr="007714EE" w:rsidRDefault="008E6367" w:rsidP="00C433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4EE">
        <w:rPr>
          <w:rFonts w:ascii="Times New Roman" w:eastAsia="Calibri" w:hAnsi="Times New Roman" w:cs="Times New Roman"/>
          <w:sz w:val="28"/>
          <w:szCs w:val="28"/>
        </w:rPr>
        <w:t>-</w:t>
      </w:r>
      <w:r w:rsidR="00B00D5A" w:rsidRPr="007714EE">
        <w:rPr>
          <w:rFonts w:ascii="Times New Roman" w:eastAsia="Calibri" w:hAnsi="Times New Roman" w:cs="Times New Roman"/>
          <w:sz w:val="28"/>
          <w:szCs w:val="28"/>
        </w:rPr>
        <w:t xml:space="preserve"> решение № 8-18р от 26.02.2016 «О внесении изменений в решение № 66-117р от 31.10.2014 года «О налоге на имущество физических лиц на те</w:t>
      </w:r>
      <w:r w:rsidRPr="007714EE">
        <w:rPr>
          <w:rFonts w:ascii="Times New Roman" w:eastAsia="Calibri" w:hAnsi="Times New Roman" w:cs="Times New Roman"/>
          <w:sz w:val="28"/>
          <w:szCs w:val="28"/>
        </w:rPr>
        <w:t>рритории Ильинского сельсовета»;</w:t>
      </w:r>
    </w:p>
    <w:p w:rsidR="003F71A2" w:rsidRPr="007714EE" w:rsidRDefault="008E6367" w:rsidP="00C433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4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0D5A" w:rsidRPr="007714EE">
        <w:rPr>
          <w:rFonts w:ascii="Times New Roman" w:eastAsia="Calibri" w:hAnsi="Times New Roman" w:cs="Times New Roman"/>
          <w:sz w:val="28"/>
          <w:szCs w:val="28"/>
        </w:rPr>
        <w:t xml:space="preserve"> решение № 11-23р от 27.05.2016 года «О внесении изменений в решение № 66-117р от 31.10.2014 года «О налоге на имущество физических лиц на территории Ильинского сельсовета» (с изменениями от 26.02.2016г.) пр</w:t>
      </w:r>
      <w:r w:rsidR="00D446B5" w:rsidRPr="007714EE">
        <w:rPr>
          <w:rFonts w:ascii="Times New Roman" w:eastAsia="Calibri" w:hAnsi="Times New Roman" w:cs="Times New Roman"/>
          <w:sz w:val="28"/>
          <w:szCs w:val="28"/>
        </w:rPr>
        <w:t>и</w:t>
      </w:r>
      <w:r w:rsidR="00B00D5A" w:rsidRPr="007714EE">
        <w:rPr>
          <w:rFonts w:ascii="Times New Roman" w:eastAsia="Calibri" w:hAnsi="Times New Roman" w:cs="Times New Roman"/>
          <w:sz w:val="28"/>
          <w:szCs w:val="28"/>
        </w:rPr>
        <w:t>знать утратившими силу.</w:t>
      </w:r>
      <w:r w:rsidR="006A7160" w:rsidRPr="007714E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7656B" w:rsidRPr="007714EE" w:rsidRDefault="003F71A2" w:rsidP="00C433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4E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7656B" w:rsidRPr="007714EE">
        <w:rPr>
          <w:rFonts w:ascii="Times New Roman" w:eastAsia="Calibri" w:hAnsi="Times New Roman" w:cs="Times New Roman"/>
          <w:sz w:val="28"/>
          <w:szCs w:val="28"/>
        </w:rPr>
        <w:t>5.</w:t>
      </w:r>
      <w:r w:rsidR="006A7160" w:rsidRPr="00771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56B" w:rsidRPr="007714E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7656B" w:rsidRPr="0077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налоговых периодов по налогу, истекших до 1 января 2019 года, применяются положения Решения Ильинского  сельского Совета депутатов от 31.10.2014 г. № 66-117р «</w:t>
      </w:r>
      <w:r w:rsidR="0047656B" w:rsidRPr="007714EE">
        <w:rPr>
          <w:rFonts w:ascii="Times New Roman" w:eastAsia="Calibri" w:hAnsi="Times New Roman" w:cs="Times New Roman"/>
          <w:sz w:val="28"/>
          <w:szCs w:val="28"/>
        </w:rPr>
        <w:t>О налоге на имущество физических лиц на территории Ильинского сельсовета</w:t>
      </w:r>
      <w:r w:rsidR="0047656B" w:rsidRPr="007714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действующего до дня вступления в силу настоящего решения.</w:t>
      </w:r>
    </w:p>
    <w:p w:rsidR="006737DE" w:rsidRPr="007714EE" w:rsidRDefault="003F71A2" w:rsidP="00C4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4E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7656B" w:rsidRPr="007714EE">
        <w:rPr>
          <w:rFonts w:ascii="Times New Roman" w:eastAsia="Calibri" w:hAnsi="Times New Roman" w:cs="Times New Roman"/>
          <w:sz w:val="28"/>
          <w:szCs w:val="28"/>
        </w:rPr>
        <w:t>6</w:t>
      </w:r>
      <w:r w:rsidR="009E55E7" w:rsidRPr="007714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87ABB" w:rsidRPr="007714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B6FA2" w:rsidRPr="0077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 не ранее чем по истечении одного месяца со дня его официального опубликования в газете «</w:t>
      </w:r>
      <w:r w:rsidR="009D67FF" w:rsidRPr="0077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</w:t>
      </w:r>
      <w:r w:rsidR="003B6FA2" w:rsidRPr="0077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вести» и не ранее 1 января 2019</w:t>
      </w:r>
      <w:r w:rsidR="00EB5DC0" w:rsidRPr="0077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FA2" w:rsidRPr="0077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очередного налогового периода по налогу на имущество физических лиц.</w:t>
      </w:r>
    </w:p>
    <w:p w:rsidR="00A82ECD" w:rsidRPr="007714EE" w:rsidRDefault="000D0A4B" w:rsidP="0047656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4765" w:rsidRPr="0077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6C4" w:rsidRPr="007714EE" w:rsidRDefault="00DA06C4" w:rsidP="0047656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DE" w:rsidRPr="007714EE" w:rsidRDefault="006737DE" w:rsidP="00484D77">
      <w:pPr>
        <w:pStyle w:val="Default"/>
        <w:rPr>
          <w:color w:val="auto"/>
          <w:sz w:val="28"/>
          <w:szCs w:val="28"/>
        </w:rPr>
      </w:pPr>
      <w:r w:rsidRPr="007714EE">
        <w:rPr>
          <w:color w:val="auto"/>
          <w:sz w:val="28"/>
          <w:szCs w:val="28"/>
        </w:rPr>
        <w:t>Председатель</w:t>
      </w:r>
      <w:r w:rsidR="00484D77" w:rsidRPr="007714EE">
        <w:rPr>
          <w:color w:val="auto"/>
          <w:sz w:val="28"/>
          <w:szCs w:val="28"/>
        </w:rPr>
        <w:t xml:space="preserve"> Ильинского </w:t>
      </w:r>
    </w:p>
    <w:p w:rsidR="006737DE" w:rsidRPr="007714EE" w:rsidRDefault="00484D77" w:rsidP="00484D77">
      <w:pPr>
        <w:pStyle w:val="Default"/>
        <w:rPr>
          <w:color w:val="auto"/>
          <w:sz w:val="28"/>
          <w:szCs w:val="28"/>
        </w:rPr>
      </w:pPr>
      <w:r w:rsidRPr="007714EE">
        <w:rPr>
          <w:color w:val="auto"/>
          <w:sz w:val="28"/>
          <w:szCs w:val="28"/>
        </w:rPr>
        <w:t>сельского Совета депутатов</w:t>
      </w:r>
      <w:r w:rsidR="00C10B4B" w:rsidRPr="007714EE">
        <w:rPr>
          <w:color w:val="auto"/>
          <w:sz w:val="28"/>
          <w:szCs w:val="28"/>
        </w:rPr>
        <w:t xml:space="preserve">                                      </w:t>
      </w:r>
      <w:r w:rsidR="007B180A" w:rsidRPr="007714EE">
        <w:rPr>
          <w:color w:val="auto"/>
          <w:sz w:val="28"/>
          <w:szCs w:val="28"/>
        </w:rPr>
        <w:t xml:space="preserve">       </w:t>
      </w:r>
      <w:r w:rsidR="00665781" w:rsidRPr="007714EE">
        <w:rPr>
          <w:color w:val="auto"/>
          <w:sz w:val="28"/>
          <w:szCs w:val="28"/>
        </w:rPr>
        <w:t xml:space="preserve">     </w:t>
      </w:r>
      <w:r w:rsidR="007B180A" w:rsidRPr="007714EE">
        <w:rPr>
          <w:color w:val="auto"/>
          <w:sz w:val="28"/>
          <w:szCs w:val="28"/>
        </w:rPr>
        <w:t xml:space="preserve">        </w:t>
      </w:r>
      <w:r w:rsidR="00C10B4B" w:rsidRPr="007714EE">
        <w:rPr>
          <w:color w:val="auto"/>
          <w:sz w:val="28"/>
          <w:szCs w:val="28"/>
        </w:rPr>
        <w:t>В.И. Дмитриева</w:t>
      </w:r>
    </w:p>
    <w:p w:rsidR="00AE0860" w:rsidRPr="007714EE" w:rsidRDefault="00AE0860" w:rsidP="00484D77">
      <w:pPr>
        <w:pStyle w:val="Default"/>
        <w:rPr>
          <w:color w:val="auto"/>
          <w:sz w:val="28"/>
          <w:szCs w:val="28"/>
        </w:rPr>
      </w:pPr>
    </w:p>
    <w:p w:rsidR="00DA06C4" w:rsidRPr="007714EE" w:rsidRDefault="00DA06C4" w:rsidP="00484D77">
      <w:pPr>
        <w:pStyle w:val="Default"/>
        <w:rPr>
          <w:color w:val="auto"/>
          <w:sz w:val="28"/>
          <w:szCs w:val="28"/>
        </w:rPr>
      </w:pPr>
    </w:p>
    <w:p w:rsidR="00937B1C" w:rsidRPr="007714EE" w:rsidRDefault="00A209D1">
      <w:pPr>
        <w:pStyle w:val="Default"/>
        <w:rPr>
          <w:color w:val="auto"/>
          <w:sz w:val="28"/>
          <w:szCs w:val="28"/>
        </w:rPr>
      </w:pPr>
      <w:r w:rsidRPr="007714EE">
        <w:rPr>
          <w:color w:val="auto"/>
          <w:sz w:val="28"/>
          <w:szCs w:val="28"/>
        </w:rPr>
        <w:t xml:space="preserve">Глава Ильинского сельсовета                                        </w:t>
      </w:r>
      <w:r w:rsidR="007B180A" w:rsidRPr="007714EE">
        <w:rPr>
          <w:color w:val="auto"/>
          <w:sz w:val="28"/>
          <w:szCs w:val="28"/>
        </w:rPr>
        <w:t xml:space="preserve">              </w:t>
      </w:r>
      <w:r w:rsidR="00665781" w:rsidRPr="007714EE">
        <w:rPr>
          <w:color w:val="auto"/>
          <w:sz w:val="28"/>
          <w:szCs w:val="28"/>
        </w:rPr>
        <w:t xml:space="preserve">       </w:t>
      </w:r>
      <w:r w:rsidR="007B180A" w:rsidRPr="007714EE">
        <w:rPr>
          <w:color w:val="auto"/>
          <w:sz w:val="28"/>
          <w:szCs w:val="28"/>
        </w:rPr>
        <w:t xml:space="preserve">   </w:t>
      </w:r>
      <w:r w:rsidRPr="007714EE">
        <w:rPr>
          <w:color w:val="auto"/>
          <w:sz w:val="28"/>
          <w:szCs w:val="28"/>
        </w:rPr>
        <w:t xml:space="preserve">О.Л. </w:t>
      </w:r>
      <w:proofErr w:type="spellStart"/>
      <w:r w:rsidRPr="007714EE">
        <w:rPr>
          <w:color w:val="auto"/>
          <w:sz w:val="28"/>
          <w:szCs w:val="28"/>
        </w:rPr>
        <w:t>Сецко</w:t>
      </w:r>
      <w:proofErr w:type="spellEnd"/>
    </w:p>
    <w:p w:rsidR="007714EE" w:rsidRPr="007714EE" w:rsidRDefault="007714EE">
      <w:pPr>
        <w:pStyle w:val="Default"/>
        <w:rPr>
          <w:color w:val="auto"/>
          <w:sz w:val="28"/>
          <w:szCs w:val="28"/>
        </w:rPr>
      </w:pPr>
    </w:p>
    <w:sectPr w:rsidR="007714EE" w:rsidRPr="007714EE" w:rsidSect="009524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73D"/>
    <w:multiLevelType w:val="hybridMultilevel"/>
    <w:tmpl w:val="6E4E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109"/>
    <w:multiLevelType w:val="hybridMultilevel"/>
    <w:tmpl w:val="60D8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27D5"/>
    <w:multiLevelType w:val="hybridMultilevel"/>
    <w:tmpl w:val="93B87BD6"/>
    <w:lvl w:ilvl="0" w:tplc="88C43D72">
      <w:start w:val="4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4266C78"/>
    <w:multiLevelType w:val="hybridMultilevel"/>
    <w:tmpl w:val="AD4E1FB8"/>
    <w:lvl w:ilvl="0" w:tplc="485ED140">
      <w:start w:val="1"/>
      <w:numFmt w:val="decimal"/>
      <w:lvlText w:val="%1."/>
      <w:lvlJc w:val="left"/>
      <w:pPr>
        <w:ind w:left="1605" w:hanging="63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604D2695"/>
    <w:multiLevelType w:val="hybridMultilevel"/>
    <w:tmpl w:val="84DA13CC"/>
    <w:lvl w:ilvl="0" w:tplc="C53AED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4BA6"/>
    <w:multiLevelType w:val="hybridMultilevel"/>
    <w:tmpl w:val="919A5E30"/>
    <w:lvl w:ilvl="0" w:tplc="58E22A5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9"/>
    <w:rsid w:val="00077789"/>
    <w:rsid w:val="0008373D"/>
    <w:rsid w:val="000D0A4B"/>
    <w:rsid w:val="000F2881"/>
    <w:rsid w:val="00111E78"/>
    <w:rsid w:val="00161AF8"/>
    <w:rsid w:val="0017025D"/>
    <w:rsid w:val="001939A5"/>
    <w:rsid w:val="001A03C7"/>
    <w:rsid w:val="001D4A1F"/>
    <w:rsid w:val="001E5526"/>
    <w:rsid w:val="00231AA0"/>
    <w:rsid w:val="00292F3B"/>
    <w:rsid w:val="00296471"/>
    <w:rsid w:val="002C2C93"/>
    <w:rsid w:val="002D32D2"/>
    <w:rsid w:val="002E0FE6"/>
    <w:rsid w:val="003105CD"/>
    <w:rsid w:val="0031219D"/>
    <w:rsid w:val="00344765"/>
    <w:rsid w:val="00350FEE"/>
    <w:rsid w:val="00364AC5"/>
    <w:rsid w:val="0038170A"/>
    <w:rsid w:val="003929B2"/>
    <w:rsid w:val="003B6FA2"/>
    <w:rsid w:val="003E0679"/>
    <w:rsid w:val="003F6526"/>
    <w:rsid w:val="003F71A2"/>
    <w:rsid w:val="004160D0"/>
    <w:rsid w:val="00430CA9"/>
    <w:rsid w:val="0047656B"/>
    <w:rsid w:val="00484D77"/>
    <w:rsid w:val="00487C55"/>
    <w:rsid w:val="004C2AD1"/>
    <w:rsid w:val="004D7B19"/>
    <w:rsid w:val="0050113D"/>
    <w:rsid w:val="00543DDE"/>
    <w:rsid w:val="005A1BA5"/>
    <w:rsid w:val="0060046A"/>
    <w:rsid w:val="00600F93"/>
    <w:rsid w:val="0060693C"/>
    <w:rsid w:val="00665781"/>
    <w:rsid w:val="006717D9"/>
    <w:rsid w:val="006737DE"/>
    <w:rsid w:val="00674DC4"/>
    <w:rsid w:val="00677671"/>
    <w:rsid w:val="00692DBF"/>
    <w:rsid w:val="006A3FD0"/>
    <w:rsid w:val="006A7160"/>
    <w:rsid w:val="006B3F64"/>
    <w:rsid w:val="006B5ADB"/>
    <w:rsid w:val="006C02F9"/>
    <w:rsid w:val="006C15A2"/>
    <w:rsid w:val="006E01B6"/>
    <w:rsid w:val="006F7785"/>
    <w:rsid w:val="00710401"/>
    <w:rsid w:val="007110FF"/>
    <w:rsid w:val="007143BC"/>
    <w:rsid w:val="007258B8"/>
    <w:rsid w:val="00746E58"/>
    <w:rsid w:val="00761683"/>
    <w:rsid w:val="007660AE"/>
    <w:rsid w:val="00766A68"/>
    <w:rsid w:val="007714EE"/>
    <w:rsid w:val="00785ECF"/>
    <w:rsid w:val="007B180A"/>
    <w:rsid w:val="007B6BB0"/>
    <w:rsid w:val="007E0F28"/>
    <w:rsid w:val="00801563"/>
    <w:rsid w:val="008104E9"/>
    <w:rsid w:val="00832670"/>
    <w:rsid w:val="008343BC"/>
    <w:rsid w:val="00837461"/>
    <w:rsid w:val="008547DF"/>
    <w:rsid w:val="00867041"/>
    <w:rsid w:val="00877F83"/>
    <w:rsid w:val="008E333D"/>
    <w:rsid w:val="008E6367"/>
    <w:rsid w:val="008F010B"/>
    <w:rsid w:val="008F254E"/>
    <w:rsid w:val="00926FB5"/>
    <w:rsid w:val="00937B1C"/>
    <w:rsid w:val="0095244B"/>
    <w:rsid w:val="0097083B"/>
    <w:rsid w:val="009854F3"/>
    <w:rsid w:val="0099047C"/>
    <w:rsid w:val="009A4B35"/>
    <w:rsid w:val="009A5B31"/>
    <w:rsid w:val="009A7DDE"/>
    <w:rsid w:val="009B26B9"/>
    <w:rsid w:val="009D2629"/>
    <w:rsid w:val="009D67FF"/>
    <w:rsid w:val="009E1DE2"/>
    <w:rsid w:val="009E55E7"/>
    <w:rsid w:val="00A04B70"/>
    <w:rsid w:val="00A209D1"/>
    <w:rsid w:val="00A25C8F"/>
    <w:rsid w:val="00A35D24"/>
    <w:rsid w:val="00A461B9"/>
    <w:rsid w:val="00A56413"/>
    <w:rsid w:val="00A82ECD"/>
    <w:rsid w:val="00A87ABB"/>
    <w:rsid w:val="00AB1FD7"/>
    <w:rsid w:val="00AE0860"/>
    <w:rsid w:val="00AF708F"/>
    <w:rsid w:val="00AF713E"/>
    <w:rsid w:val="00B003DB"/>
    <w:rsid w:val="00B00D5A"/>
    <w:rsid w:val="00B02932"/>
    <w:rsid w:val="00B11E7A"/>
    <w:rsid w:val="00B12E95"/>
    <w:rsid w:val="00B223E3"/>
    <w:rsid w:val="00B34E7B"/>
    <w:rsid w:val="00B5391A"/>
    <w:rsid w:val="00B5459C"/>
    <w:rsid w:val="00B767A5"/>
    <w:rsid w:val="00B90F65"/>
    <w:rsid w:val="00BC66DB"/>
    <w:rsid w:val="00C034AC"/>
    <w:rsid w:val="00C10B4B"/>
    <w:rsid w:val="00C13B4A"/>
    <w:rsid w:val="00C433F0"/>
    <w:rsid w:val="00C477A3"/>
    <w:rsid w:val="00C47C58"/>
    <w:rsid w:val="00C83A51"/>
    <w:rsid w:val="00C86CD7"/>
    <w:rsid w:val="00CB6139"/>
    <w:rsid w:val="00CC51E1"/>
    <w:rsid w:val="00D03BC7"/>
    <w:rsid w:val="00D27162"/>
    <w:rsid w:val="00D446B5"/>
    <w:rsid w:val="00D605D5"/>
    <w:rsid w:val="00DA06C4"/>
    <w:rsid w:val="00E41808"/>
    <w:rsid w:val="00E4184E"/>
    <w:rsid w:val="00E45EE9"/>
    <w:rsid w:val="00E55C0C"/>
    <w:rsid w:val="00E607A6"/>
    <w:rsid w:val="00E6215C"/>
    <w:rsid w:val="00EA47BE"/>
    <w:rsid w:val="00EB5DC0"/>
    <w:rsid w:val="00EB672F"/>
    <w:rsid w:val="00EC2904"/>
    <w:rsid w:val="00ED176F"/>
    <w:rsid w:val="00EE5379"/>
    <w:rsid w:val="00F12C6D"/>
    <w:rsid w:val="00F27C5B"/>
    <w:rsid w:val="00F31183"/>
    <w:rsid w:val="00F32776"/>
    <w:rsid w:val="00F40C83"/>
    <w:rsid w:val="00FA46C6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A71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3B4A"/>
    <w:pPr>
      <w:ind w:left="720"/>
      <w:contextualSpacing/>
    </w:pPr>
  </w:style>
  <w:style w:type="paragraph" w:customStyle="1" w:styleId="ConsTitle">
    <w:name w:val="ConsTitle"/>
    <w:link w:val="ConsTitle0"/>
    <w:rsid w:val="007104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710401"/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A71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3B4A"/>
    <w:pPr>
      <w:ind w:left="720"/>
      <w:contextualSpacing/>
    </w:pPr>
  </w:style>
  <w:style w:type="paragraph" w:customStyle="1" w:styleId="ConsTitle">
    <w:name w:val="ConsTitle"/>
    <w:link w:val="ConsTitle0"/>
    <w:rsid w:val="007104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710401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Карсакова Наталья Евгеньевна</dc:creator>
  <cp:keywords/>
  <dc:description/>
  <cp:lastModifiedBy>Таня</cp:lastModifiedBy>
  <cp:revision>164</cp:revision>
  <cp:lastPrinted>2018-11-29T02:05:00Z</cp:lastPrinted>
  <dcterms:created xsi:type="dcterms:W3CDTF">2017-08-22T02:29:00Z</dcterms:created>
  <dcterms:modified xsi:type="dcterms:W3CDTF">2021-02-08T06:50:00Z</dcterms:modified>
</cp:coreProperties>
</file>